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28" w:type="dxa"/>
        <w:tblLayout w:type="fixed"/>
        <w:tblLook w:val="04A0" w:firstRow="1" w:lastRow="0" w:firstColumn="1" w:lastColumn="0" w:noHBand="0" w:noVBand="1"/>
      </w:tblPr>
      <w:tblGrid>
        <w:gridCol w:w="2475"/>
        <w:gridCol w:w="6280"/>
        <w:gridCol w:w="2977"/>
        <w:gridCol w:w="283"/>
        <w:gridCol w:w="3113"/>
      </w:tblGrid>
      <w:tr w:rsidR="00603EF0" w:rsidTr="00F80018">
        <w:trPr>
          <w:trHeight w:val="55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B93" w:rsidRPr="00F80018" w:rsidRDefault="00C92B93" w:rsidP="0010702E">
            <w:pPr>
              <w:jc w:val="center"/>
              <w:rPr>
                <w:b/>
                <w:color w:val="009900"/>
                <w:sz w:val="32"/>
              </w:rPr>
            </w:pPr>
          </w:p>
        </w:tc>
        <w:tc>
          <w:tcPr>
            <w:tcW w:w="9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894" w:rsidRPr="00F80018" w:rsidRDefault="006D5894" w:rsidP="00F80018">
            <w:pPr>
              <w:jc w:val="center"/>
              <w:rPr>
                <w:b/>
                <w:sz w:val="32"/>
              </w:rPr>
            </w:pPr>
          </w:p>
          <w:p w:rsidR="006D5894" w:rsidRDefault="00F80018" w:rsidP="00F80018">
            <w:pPr>
              <w:jc w:val="center"/>
              <w:rPr>
                <w:b/>
                <w:sz w:val="32"/>
              </w:rPr>
            </w:pPr>
            <w:r w:rsidRPr="00F80018">
              <w:rPr>
                <w:b/>
                <w:sz w:val="32"/>
              </w:rPr>
              <w:t>„Sozialpädagogische Fachkräfte in der Schuleingangsphase (SEP)“</w:t>
            </w:r>
          </w:p>
          <w:p w:rsidR="00F80018" w:rsidRPr="00F80018" w:rsidRDefault="00F80018" w:rsidP="00F80018">
            <w:pPr>
              <w:jc w:val="center"/>
              <w:rPr>
                <w:b/>
                <w:sz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B93" w:rsidRPr="00F80018" w:rsidRDefault="00C92B93" w:rsidP="00F80018">
            <w:pPr>
              <w:ind w:left="-108" w:firstLine="709"/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B93" w:rsidRPr="000E00CE" w:rsidRDefault="00C92B93" w:rsidP="0010702E">
            <w:pPr>
              <w:jc w:val="center"/>
              <w:rPr>
                <w:b/>
                <w:color w:val="009900"/>
                <w:sz w:val="24"/>
              </w:rPr>
            </w:pPr>
          </w:p>
        </w:tc>
      </w:tr>
      <w:tr w:rsidR="00C92B93" w:rsidTr="00603EF0">
        <w:trPr>
          <w:trHeight w:val="558"/>
        </w:trPr>
        <w:tc>
          <w:tcPr>
            <w:tcW w:w="2475" w:type="dxa"/>
            <w:tcBorders>
              <w:top w:val="single" w:sz="4" w:space="0" w:color="auto"/>
            </w:tcBorders>
          </w:tcPr>
          <w:p w:rsidR="0010702E" w:rsidRDefault="0010702E" w:rsidP="00603EF0">
            <w:pPr>
              <w:rPr>
                <w:b/>
                <w:color w:val="009900"/>
                <w:sz w:val="24"/>
                <w:szCs w:val="23"/>
              </w:rPr>
            </w:pPr>
            <w:r w:rsidRPr="00603EF0">
              <w:rPr>
                <w:b/>
                <w:color w:val="009900"/>
                <w:sz w:val="24"/>
                <w:szCs w:val="23"/>
              </w:rPr>
              <w:t>Bereiche</w:t>
            </w:r>
          </w:p>
          <w:p w:rsidR="00603EF0" w:rsidRPr="00603EF0" w:rsidRDefault="00603EF0" w:rsidP="00603EF0">
            <w:pPr>
              <w:rPr>
                <w:b/>
                <w:color w:val="009900"/>
                <w:sz w:val="24"/>
                <w:szCs w:val="23"/>
              </w:rPr>
            </w:pPr>
          </w:p>
        </w:tc>
        <w:tc>
          <w:tcPr>
            <w:tcW w:w="6280" w:type="dxa"/>
            <w:tcBorders>
              <w:top w:val="single" w:sz="4" w:space="0" w:color="auto"/>
            </w:tcBorders>
          </w:tcPr>
          <w:p w:rsidR="0010702E" w:rsidRPr="00603EF0" w:rsidRDefault="0010702E" w:rsidP="0010702E">
            <w:pPr>
              <w:jc w:val="center"/>
              <w:rPr>
                <w:b/>
                <w:color w:val="009900"/>
                <w:sz w:val="24"/>
                <w:szCs w:val="23"/>
              </w:rPr>
            </w:pPr>
            <w:r w:rsidRPr="00603EF0">
              <w:rPr>
                <w:b/>
                <w:color w:val="009900"/>
                <w:sz w:val="24"/>
                <w:szCs w:val="23"/>
              </w:rPr>
              <w:t>Aufgaben in Zusammenarbeit mit Lehrkräften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10702E" w:rsidRPr="00603EF0" w:rsidRDefault="0010702E" w:rsidP="0010702E">
            <w:pPr>
              <w:jc w:val="center"/>
              <w:rPr>
                <w:b/>
                <w:color w:val="009900"/>
                <w:sz w:val="24"/>
                <w:szCs w:val="23"/>
              </w:rPr>
            </w:pPr>
            <w:r w:rsidRPr="00603EF0">
              <w:rPr>
                <w:b/>
                <w:color w:val="009900"/>
                <w:sz w:val="24"/>
                <w:szCs w:val="23"/>
              </w:rPr>
              <w:t>Organisationsform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10702E" w:rsidRPr="00603EF0" w:rsidRDefault="0010702E" w:rsidP="0010702E">
            <w:pPr>
              <w:jc w:val="center"/>
              <w:rPr>
                <w:b/>
                <w:color w:val="009900"/>
                <w:sz w:val="24"/>
                <w:szCs w:val="23"/>
              </w:rPr>
            </w:pPr>
            <w:r w:rsidRPr="00603EF0">
              <w:rPr>
                <w:b/>
                <w:color w:val="009900"/>
                <w:sz w:val="24"/>
                <w:szCs w:val="23"/>
              </w:rPr>
              <w:t>Adressat</w:t>
            </w:r>
          </w:p>
        </w:tc>
      </w:tr>
      <w:tr w:rsidR="00C92B93" w:rsidTr="00603EF0">
        <w:trPr>
          <w:trHeight w:val="1214"/>
        </w:trPr>
        <w:tc>
          <w:tcPr>
            <w:tcW w:w="2475" w:type="dxa"/>
          </w:tcPr>
          <w:p w:rsidR="0010702E" w:rsidRPr="00603EF0" w:rsidRDefault="0010702E" w:rsidP="00603EF0">
            <w:pPr>
              <w:rPr>
                <w:b/>
                <w:color w:val="009900"/>
                <w:sz w:val="23"/>
                <w:szCs w:val="23"/>
              </w:rPr>
            </w:pPr>
            <w:r w:rsidRPr="00603EF0">
              <w:rPr>
                <w:b/>
                <w:color w:val="009900"/>
                <w:sz w:val="23"/>
                <w:szCs w:val="23"/>
              </w:rPr>
              <w:t>Unterricht</w:t>
            </w:r>
          </w:p>
        </w:tc>
        <w:tc>
          <w:tcPr>
            <w:tcW w:w="6280" w:type="dxa"/>
          </w:tcPr>
          <w:p w:rsidR="0010702E" w:rsidRPr="00603EF0" w:rsidRDefault="0010702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Differenzierte Förderung der Wahrnehmungssysteme</w:t>
            </w:r>
          </w:p>
          <w:p w:rsidR="0010702E" w:rsidRPr="00603EF0" w:rsidRDefault="0010702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der Eigen- und Fremdwahrnehmung</w:t>
            </w:r>
          </w:p>
          <w:p w:rsidR="0010702E" w:rsidRPr="00603EF0" w:rsidRDefault="0010702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der emotionalen Kompetenz und Konfliktfähigkeit</w:t>
            </w:r>
          </w:p>
          <w:p w:rsidR="0010702E" w:rsidRPr="00603EF0" w:rsidRDefault="0010702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der phonologischen Bewusstheit</w:t>
            </w:r>
          </w:p>
          <w:p w:rsidR="0010702E" w:rsidRPr="00603EF0" w:rsidRDefault="0010702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Einübung der Kommunikationsfähigkeit von Kindern in Bezug auf Teilhabe am Klassenleben und im Unterricht</w:t>
            </w:r>
          </w:p>
          <w:p w:rsidR="0010702E" w:rsidRPr="00603EF0" w:rsidRDefault="0010702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von Konzentration, Ausdauer, Beobachtungs- und Merkfähigkeit</w:t>
            </w:r>
          </w:p>
          <w:p w:rsidR="000E00CE" w:rsidRPr="00603EF0" w:rsidRDefault="000E00C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der grob-</w:t>
            </w:r>
            <w:r w:rsidR="00245D98">
              <w:rPr>
                <w:sz w:val="23"/>
                <w:szCs w:val="23"/>
              </w:rPr>
              <w:t>und feinmotorischen Fähigkeiten</w:t>
            </w:r>
          </w:p>
          <w:p w:rsidR="000E00CE" w:rsidRPr="00603EF0" w:rsidRDefault="000E00C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der Schreib- und Lesekompetenz</w:t>
            </w:r>
          </w:p>
          <w:p w:rsidR="000E00CE" w:rsidRPr="00603EF0" w:rsidRDefault="000E00CE" w:rsidP="0010702E">
            <w:pPr>
              <w:pStyle w:val="Listenabsatz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Förderung im mathematischen Bereich und des logischen Denkens mit entsprechend anschaulichen Materialien</w:t>
            </w:r>
          </w:p>
          <w:p w:rsidR="00603EF0" w:rsidRPr="00603EF0" w:rsidRDefault="00603EF0" w:rsidP="00603EF0">
            <w:pPr>
              <w:rPr>
                <w:sz w:val="23"/>
                <w:szCs w:val="23"/>
              </w:rPr>
            </w:pPr>
          </w:p>
          <w:p w:rsidR="00603EF0" w:rsidRPr="00603EF0" w:rsidRDefault="00603EF0" w:rsidP="00603EF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:rsidR="0010702E" w:rsidRPr="00603EF0" w:rsidRDefault="000E00CE" w:rsidP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Einzelförderung</w:t>
            </w:r>
          </w:p>
          <w:p w:rsidR="000E00CE" w:rsidRPr="00603EF0" w:rsidRDefault="000E00CE" w:rsidP="000E00CE">
            <w:pPr>
              <w:rPr>
                <w:sz w:val="23"/>
                <w:szCs w:val="23"/>
              </w:rPr>
            </w:pPr>
          </w:p>
          <w:p w:rsidR="000E00CE" w:rsidRPr="00603EF0" w:rsidRDefault="000E00CE" w:rsidP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Kleingruppen in innerer/äußerer Differenzierung (2 bis 5 Kinder)</w:t>
            </w:r>
          </w:p>
          <w:p w:rsidR="000E00CE" w:rsidRPr="00603EF0" w:rsidRDefault="000E00CE" w:rsidP="000E00CE">
            <w:pPr>
              <w:rPr>
                <w:sz w:val="23"/>
                <w:szCs w:val="23"/>
              </w:rPr>
            </w:pPr>
          </w:p>
          <w:p w:rsidR="000E00CE" w:rsidRPr="00603EF0" w:rsidRDefault="000E00CE" w:rsidP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oder unterrichtsbegleitende Förderung</w:t>
            </w:r>
          </w:p>
        </w:tc>
        <w:tc>
          <w:tcPr>
            <w:tcW w:w="3113" w:type="dxa"/>
          </w:tcPr>
          <w:p w:rsidR="0010702E" w:rsidRPr="00603EF0" w:rsidRDefault="000E00CE" w:rsidP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Schüler und Schülerinnen der Schuleingangsphase</w:t>
            </w:r>
          </w:p>
        </w:tc>
      </w:tr>
      <w:tr w:rsidR="00C92B93" w:rsidTr="00603EF0">
        <w:trPr>
          <w:trHeight w:val="2009"/>
        </w:trPr>
        <w:tc>
          <w:tcPr>
            <w:tcW w:w="2475" w:type="dxa"/>
          </w:tcPr>
          <w:p w:rsidR="0010702E" w:rsidRPr="00603EF0" w:rsidRDefault="0010702E" w:rsidP="006D5894">
            <w:pPr>
              <w:rPr>
                <w:b/>
                <w:color w:val="009900"/>
                <w:sz w:val="23"/>
                <w:szCs w:val="23"/>
              </w:rPr>
            </w:pPr>
            <w:r w:rsidRPr="00603EF0">
              <w:rPr>
                <w:b/>
                <w:color w:val="009900"/>
                <w:sz w:val="23"/>
                <w:szCs w:val="23"/>
              </w:rPr>
              <w:t>Einschulung</w:t>
            </w:r>
          </w:p>
        </w:tc>
        <w:tc>
          <w:tcPr>
            <w:tcW w:w="6280" w:type="dxa"/>
          </w:tcPr>
          <w:p w:rsidR="0010702E" w:rsidRPr="00603EF0" w:rsidRDefault="000E00CE" w:rsidP="000E00CE">
            <w:pPr>
              <w:pStyle w:val="Listenabsatz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 xml:space="preserve">Elternberatung zwei Jahre </w:t>
            </w:r>
            <w:r w:rsidRPr="00603EF0">
              <w:rPr>
                <w:sz w:val="23"/>
                <w:szCs w:val="23"/>
                <w:u w:val="single"/>
              </w:rPr>
              <w:t>vor</w:t>
            </w:r>
            <w:r w:rsidRPr="00603EF0">
              <w:rPr>
                <w:sz w:val="23"/>
                <w:szCs w:val="23"/>
              </w:rPr>
              <w:t xml:space="preserve"> der Einschulung</w:t>
            </w:r>
          </w:p>
          <w:p w:rsidR="000E00CE" w:rsidRPr="00603EF0" w:rsidRDefault="000E00CE" w:rsidP="000E00CE">
            <w:pPr>
              <w:pStyle w:val="Listenabsatz"/>
              <w:rPr>
                <w:sz w:val="23"/>
                <w:szCs w:val="23"/>
              </w:rPr>
            </w:pPr>
          </w:p>
          <w:p w:rsidR="000E00CE" w:rsidRPr="00603EF0" w:rsidRDefault="000E00CE" w:rsidP="000E00CE">
            <w:pPr>
              <w:pStyle w:val="Listenabsatz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Ermittlung der Lernausgangslage</w:t>
            </w:r>
          </w:p>
          <w:p w:rsidR="000E00CE" w:rsidRPr="00603EF0" w:rsidRDefault="000E00CE" w:rsidP="000E00CE">
            <w:pPr>
              <w:pStyle w:val="Listenabsatz"/>
              <w:rPr>
                <w:sz w:val="23"/>
                <w:szCs w:val="23"/>
              </w:rPr>
            </w:pPr>
          </w:p>
          <w:p w:rsidR="000E00CE" w:rsidRPr="00603EF0" w:rsidRDefault="000E00CE" w:rsidP="000E00CE">
            <w:pPr>
              <w:rPr>
                <w:sz w:val="23"/>
                <w:szCs w:val="23"/>
              </w:rPr>
            </w:pPr>
          </w:p>
          <w:p w:rsidR="000E00CE" w:rsidRDefault="000E00CE" w:rsidP="000E00CE">
            <w:pPr>
              <w:pStyle w:val="Listenabsatz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Schuleingangsdiagnostik</w:t>
            </w:r>
          </w:p>
          <w:p w:rsidR="00603EF0" w:rsidRDefault="00603EF0" w:rsidP="00603EF0">
            <w:pPr>
              <w:rPr>
                <w:sz w:val="23"/>
                <w:szCs w:val="23"/>
              </w:rPr>
            </w:pPr>
          </w:p>
          <w:p w:rsidR="00603EF0" w:rsidRPr="00603EF0" w:rsidRDefault="00603EF0" w:rsidP="00603EF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:rsidR="0010702E" w:rsidRPr="00603EF0" w:rsidRDefault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Elternabend</w:t>
            </w:r>
          </w:p>
          <w:p w:rsidR="000E00CE" w:rsidRPr="00603EF0" w:rsidRDefault="000E00CE">
            <w:pPr>
              <w:rPr>
                <w:sz w:val="23"/>
                <w:szCs w:val="23"/>
              </w:rPr>
            </w:pPr>
          </w:p>
          <w:p w:rsidR="000E00CE" w:rsidRPr="00603EF0" w:rsidRDefault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Schulanmeldung(Schulanfängertest)/ erlaubte Dokumenteneinsicht</w:t>
            </w:r>
          </w:p>
          <w:p w:rsidR="000E00CE" w:rsidRPr="00603EF0" w:rsidRDefault="000E00CE">
            <w:pPr>
              <w:rPr>
                <w:sz w:val="23"/>
                <w:szCs w:val="23"/>
              </w:rPr>
            </w:pPr>
          </w:p>
          <w:p w:rsidR="000E00CE" w:rsidRPr="00603EF0" w:rsidRDefault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Beobachtung/ Test</w:t>
            </w:r>
          </w:p>
        </w:tc>
        <w:tc>
          <w:tcPr>
            <w:tcW w:w="3113" w:type="dxa"/>
          </w:tcPr>
          <w:p w:rsidR="0010702E" w:rsidRPr="00603EF0" w:rsidRDefault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Eltern</w:t>
            </w:r>
            <w:r w:rsidR="00245D98">
              <w:rPr>
                <w:sz w:val="23"/>
                <w:szCs w:val="23"/>
              </w:rPr>
              <w:t xml:space="preserve"> Kita</w:t>
            </w:r>
          </w:p>
          <w:p w:rsidR="000E00CE" w:rsidRPr="00603EF0" w:rsidRDefault="000E00CE">
            <w:pPr>
              <w:rPr>
                <w:sz w:val="23"/>
                <w:szCs w:val="23"/>
              </w:rPr>
            </w:pPr>
          </w:p>
          <w:p w:rsidR="000E00CE" w:rsidRPr="00603EF0" w:rsidRDefault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 xml:space="preserve">Schulanfänger </w:t>
            </w:r>
            <w:r w:rsidRPr="00603EF0">
              <w:rPr>
                <w:sz w:val="23"/>
                <w:szCs w:val="23"/>
                <w:u w:val="single"/>
              </w:rPr>
              <w:t>vor</w:t>
            </w:r>
            <w:r w:rsidRPr="00603EF0">
              <w:rPr>
                <w:sz w:val="23"/>
                <w:szCs w:val="23"/>
              </w:rPr>
              <w:t xml:space="preserve"> der Einschulung</w:t>
            </w:r>
          </w:p>
          <w:p w:rsidR="000E00CE" w:rsidRPr="00603EF0" w:rsidRDefault="000E00CE">
            <w:pPr>
              <w:rPr>
                <w:sz w:val="23"/>
                <w:szCs w:val="23"/>
              </w:rPr>
            </w:pPr>
          </w:p>
          <w:p w:rsidR="000E00CE" w:rsidRPr="00603EF0" w:rsidRDefault="000E00CE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 xml:space="preserve">Schulanfänger </w:t>
            </w:r>
            <w:r w:rsidRPr="00603EF0">
              <w:rPr>
                <w:sz w:val="23"/>
                <w:szCs w:val="23"/>
                <w:u w:val="single"/>
              </w:rPr>
              <w:t>nach</w:t>
            </w:r>
            <w:r w:rsidRPr="00603EF0">
              <w:rPr>
                <w:sz w:val="23"/>
                <w:szCs w:val="23"/>
              </w:rPr>
              <w:t xml:space="preserve"> der Einschulung</w:t>
            </w:r>
          </w:p>
        </w:tc>
      </w:tr>
      <w:tr w:rsidR="00C92B93" w:rsidTr="00603EF0">
        <w:trPr>
          <w:trHeight w:val="1151"/>
        </w:trPr>
        <w:tc>
          <w:tcPr>
            <w:tcW w:w="2475" w:type="dxa"/>
          </w:tcPr>
          <w:p w:rsidR="0010702E" w:rsidRPr="00603EF0" w:rsidRDefault="00C92B93" w:rsidP="00C92B93">
            <w:pPr>
              <w:rPr>
                <w:b/>
                <w:color w:val="009900"/>
                <w:sz w:val="23"/>
                <w:szCs w:val="23"/>
              </w:rPr>
            </w:pPr>
            <w:r w:rsidRPr="00603EF0">
              <w:rPr>
                <w:b/>
                <w:color w:val="009900"/>
                <w:sz w:val="23"/>
                <w:szCs w:val="23"/>
              </w:rPr>
              <w:lastRenderedPageBreak/>
              <w:t>Förderplanung</w:t>
            </w:r>
          </w:p>
        </w:tc>
        <w:tc>
          <w:tcPr>
            <w:tcW w:w="6280" w:type="dxa"/>
          </w:tcPr>
          <w:p w:rsidR="0010702E" w:rsidRPr="00603EF0" w:rsidRDefault="00C92B93" w:rsidP="00C92B93">
            <w:pPr>
              <w:pStyle w:val="Listenabsatz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Planung und Durchführung gezielter Förderung bezüglich bestimmter Fähigkeiten, Fertigkeiten und Verhaltensweisen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Mitwirkung bei der Durchführung von Förderdiagnostik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Mitwirkung bei der Erstellung von Förderplänen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Dokumentation von Entwicklungsfortschritten</w:t>
            </w:r>
          </w:p>
          <w:p w:rsidR="00C92B93" w:rsidRPr="00603EF0" w:rsidRDefault="00C92B93" w:rsidP="00C92B93">
            <w:pPr>
              <w:pStyle w:val="Listenabsatz"/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:rsidR="0010702E" w:rsidRPr="00603EF0" w:rsidRDefault="00C92B93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„Förderkonferenz“</w:t>
            </w:r>
          </w:p>
          <w:p w:rsidR="00C92B93" w:rsidRPr="00603EF0" w:rsidRDefault="00C92B93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Teambesprechung</w:t>
            </w:r>
          </w:p>
        </w:tc>
        <w:tc>
          <w:tcPr>
            <w:tcW w:w="3113" w:type="dxa"/>
          </w:tcPr>
          <w:p w:rsidR="0010702E" w:rsidRPr="00603EF0" w:rsidRDefault="00C92B93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Schüler und Schülerinnen der Schuleingangsphase</w:t>
            </w:r>
          </w:p>
        </w:tc>
      </w:tr>
      <w:tr w:rsidR="00C92B93" w:rsidTr="00603EF0">
        <w:trPr>
          <w:trHeight w:val="1214"/>
        </w:trPr>
        <w:tc>
          <w:tcPr>
            <w:tcW w:w="2475" w:type="dxa"/>
          </w:tcPr>
          <w:p w:rsidR="0010702E" w:rsidRPr="00603EF0" w:rsidRDefault="00C92B93">
            <w:pPr>
              <w:rPr>
                <w:b/>
                <w:color w:val="009900"/>
                <w:sz w:val="23"/>
                <w:szCs w:val="23"/>
              </w:rPr>
            </w:pPr>
            <w:r w:rsidRPr="00603EF0">
              <w:rPr>
                <w:b/>
                <w:color w:val="009900"/>
                <w:sz w:val="23"/>
                <w:szCs w:val="23"/>
              </w:rPr>
              <w:t>Außerschulische Institution</w:t>
            </w:r>
          </w:p>
        </w:tc>
        <w:tc>
          <w:tcPr>
            <w:tcW w:w="6280" w:type="dxa"/>
          </w:tcPr>
          <w:p w:rsidR="0010702E" w:rsidRPr="00603EF0" w:rsidRDefault="00C92B93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 xml:space="preserve">              Zusammenarbeit mit Institutionen: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Kindertagesstätten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Professionelle Berater (Ergotherapeuten, Logopäden,..)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Umliegende Schulen</w:t>
            </w:r>
          </w:p>
          <w:p w:rsidR="00C92B93" w:rsidRPr="00603EF0" w:rsidRDefault="00C92B93" w:rsidP="00C92B93">
            <w:pPr>
              <w:pStyle w:val="Listenabsatz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Ggf. Jugendamt</w:t>
            </w:r>
          </w:p>
        </w:tc>
        <w:tc>
          <w:tcPr>
            <w:tcW w:w="3260" w:type="dxa"/>
            <w:gridSpan w:val="2"/>
          </w:tcPr>
          <w:p w:rsidR="0010702E" w:rsidRPr="00603EF0" w:rsidRDefault="00C92B93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Arbeitskreise</w:t>
            </w:r>
          </w:p>
          <w:p w:rsidR="00C92B93" w:rsidRPr="00603EF0" w:rsidRDefault="00C92B93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Interdisziplinäre Fallberatung</w:t>
            </w:r>
          </w:p>
          <w:p w:rsidR="006D5894" w:rsidRPr="00603EF0" w:rsidRDefault="006D5894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Einzelberatung</w:t>
            </w:r>
          </w:p>
        </w:tc>
        <w:tc>
          <w:tcPr>
            <w:tcW w:w="3113" w:type="dxa"/>
          </w:tcPr>
          <w:p w:rsidR="0010702E" w:rsidRPr="00603EF0" w:rsidRDefault="006D5894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Außerschulische Ansprechpartner</w:t>
            </w:r>
          </w:p>
        </w:tc>
      </w:tr>
      <w:tr w:rsidR="006D5894" w:rsidTr="00603EF0">
        <w:trPr>
          <w:trHeight w:val="523"/>
        </w:trPr>
        <w:tc>
          <w:tcPr>
            <w:tcW w:w="2475" w:type="dxa"/>
            <w:vMerge w:val="restart"/>
          </w:tcPr>
          <w:p w:rsidR="006D5894" w:rsidRPr="00603EF0" w:rsidRDefault="006D5894">
            <w:pPr>
              <w:rPr>
                <w:b/>
                <w:color w:val="009900"/>
                <w:sz w:val="23"/>
                <w:szCs w:val="23"/>
              </w:rPr>
            </w:pPr>
            <w:r w:rsidRPr="00603EF0">
              <w:rPr>
                <w:b/>
                <w:color w:val="009900"/>
                <w:sz w:val="23"/>
                <w:szCs w:val="23"/>
              </w:rPr>
              <w:t>Beratung</w:t>
            </w:r>
          </w:p>
        </w:tc>
        <w:tc>
          <w:tcPr>
            <w:tcW w:w="6280" w:type="dxa"/>
          </w:tcPr>
          <w:p w:rsidR="006D5894" w:rsidRPr="00603EF0" w:rsidRDefault="006D5894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Eltern</w:t>
            </w:r>
          </w:p>
          <w:p w:rsidR="006D5894" w:rsidRPr="00603EF0" w:rsidRDefault="006D5894" w:rsidP="006D5894">
            <w:pPr>
              <w:pStyle w:val="Listenabsatz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Beratung in Schul- und Erziehungsfragen</w:t>
            </w:r>
          </w:p>
          <w:p w:rsidR="006D5894" w:rsidRPr="00603EF0" w:rsidRDefault="006D5894" w:rsidP="006D5894">
            <w:pPr>
              <w:pStyle w:val="Listenabsatz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Möglichkeiten der häuslichen Unterstützung</w:t>
            </w:r>
          </w:p>
          <w:p w:rsidR="006D5894" w:rsidRPr="00603EF0" w:rsidRDefault="006D5894" w:rsidP="006D5894">
            <w:pPr>
              <w:pStyle w:val="Listenabsatz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Außerschulische Therapiemöglichkeiten</w:t>
            </w:r>
          </w:p>
        </w:tc>
        <w:tc>
          <w:tcPr>
            <w:tcW w:w="3260" w:type="dxa"/>
            <w:gridSpan w:val="2"/>
          </w:tcPr>
          <w:p w:rsidR="006D5894" w:rsidRPr="00603EF0" w:rsidRDefault="006D5894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Elternsprechtage oder Gesprächstermine</w:t>
            </w:r>
          </w:p>
        </w:tc>
        <w:tc>
          <w:tcPr>
            <w:tcW w:w="3113" w:type="dxa"/>
          </w:tcPr>
          <w:p w:rsidR="006D5894" w:rsidRPr="00603EF0" w:rsidRDefault="006D5894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Eltern</w:t>
            </w:r>
          </w:p>
        </w:tc>
      </w:tr>
      <w:tr w:rsidR="006D5894" w:rsidTr="00603EF0">
        <w:trPr>
          <w:trHeight w:val="523"/>
        </w:trPr>
        <w:tc>
          <w:tcPr>
            <w:tcW w:w="2475" w:type="dxa"/>
            <w:vMerge/>
          </w:tcPr>
          <w:p w:rsidR="006D5894" w:rsidRPr="00603EF0" w:rsidRDefault="006D5894">
            <w:pPr>
              <w:rPr>
                <w:b/>
                <w:color w:val="009900"/>
                <w:sz w:val="23"/>
                <w:szCs w:val="23"/>
              </w:rPr>
            </w:pPr>
          </w:p>
        </w:tc>
        <w:tc>
          <w:tcPr>
            <w:tcW w:w="6280" w:type="dxa"/>
          </w:tcPr>
          <w:p w:rsidR="006D5894" w:rsidRPr="00603EF0" w:rsidRDefault="006D5894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Lehrer</w:t>
            </w:r>
          </w:p>
          <w:p w:rsidR="006D5894" w:rsidRPr="00603EF0" w:rsidRDefault="006D5894" w:rsidP="006D5894">
            <w:pPr>
              <w:pStyle w:val="Listenabsatz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Beratung in schulischen Belangen/ Entwicklungsfragen</w:t>
            </w:r>
          </w:p>
          <w:p w:rsidR="006D5894" w:rsidRPr="00603EF0" w:rsidRDefault="006D5894" w:rsidP="006D5894">
            <w:pPr>
              <w:pStyle w:val="Listenabsatz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Aufzeigen von geeigneten Förderungsmöglichkeiten und Organisationsstrukturen</w:t>
            </w:r>
          </w:p>
          <w:p w:rsidR="00603EF0" w:rsidRPr="00603EF0" w:rsidRDefault="00603EF0" w:rsidP="00603EF0">
            <w:pPr>
              <w:rPr>
                <w:sz w:val="23"/>
                <w:szCs w:val="23"/>
              </w:rPr>
            </w:pPr>
          </w:p>
          <w:p w:rsidR="00603EF0" w:rsidRPr="00603EF0" w:rsidRDefault="00603EF0" w:rsidP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OGS- Mitarbeiter</w:t>
            </w:r>
          </w:p>
          <w:p w:rsidR="00603EF0" w:rsidRPr="00603EF0" w:rsidRDefault="00603EF0" w:rsidP="00603EF0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 xml:space="preserve"> Beratung und Informationsaustausch nach Bedarf</w:t>
            </w:r>
          </w:p>
        </w:tc>
        <w:tc>
          <w:tcPr>
            <w:tcW w:w="3260" w:type="dxa"/>
            <w:gridSpan w:val="2"/>
          </w:tcPr>
          <w:p w:rsidR="006D5894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Teamsitzung</w:t>
            </w: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„Runder Tisch“</w:t>
            </w:r>
          </w:p>
        </w:tc>
        <w:tc>
          <w:tcPr>
            <w:tcW w:w="3113" w:type="dxa"/>
          </w:tcPr>
          <w:p w:rsidR="006D5894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Lehrer</w:t>
            </w: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</w:p>
          <w:p w:rsidR="00603EF0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OGS-Mitarbeiter bei Anfrage</w:t>
            </w:r>
          </w:p>
        </w:tc>
      </w:tr>
      <w:tr w:rsidR="00C92B93" w:rsidTr="00603EF0">
        <w:trPr>
          <w:trHeight w:val="857"/>
        </w:trPr>
        <w:tc>
          <w:tcPr>
            <w:tcW w:w="2475" w:type="dxa"/>
          </w:tcPr>
          <w:p w:rsidR="0010702E" w:rsidRPr="00603EF0" w:rsidRDefault="00C92B93">
            <w:pPr>
              <w:rPr>
                <w:b/>
                <w:color w:val="009900"/>
                <w:sz w:val="23"/>
                <w:szCs w:val="23"/>
              </w:rPr>
            </w:pPr>
            <w:r w:rsidRPr="00603EF0">
              <w:rPr>
                <w:b/>
                <w:color w:val="009900"/>
                <w:sz w:val="23"/>
                <w:szCs w:val="23"/>
              </w:rPr>
              <w:t>Lehrerkonferenz</w:t>
            </w:r>
          </w:p>
        </w:tc>
        <w:tc>
          <w:tcPr>
            <w:tcW w:w="6280" w:type="dxa"/>
          </w:tcPr>
          <w:p w:rsidR="0010702E" w:rsidRDefault="00603EF0" w:rsidP="00603EF0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 xml:space="preserve"> Die sozialpädagogische Fachkraft ist ordentliches Mitglied der Lehrerkonferenz</w:t>
            </w:r>
            <w:r w:rsidR="00D93DCD">
              <w:rPr>
                <w:sz w:val="23"/>
                <w:szCs w:val="23"/>
              </w:rPr>
              <w:t xml:space="preserve">/ </w:t>
            </w:r>
          </w:p>
          <w:p w:rsidR="00D93DCD" w:rsidRPr="00603EF0" w:rsidRDefault="00D93DCD" w:rsidP="00603EF0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Teilnahme an Stufenkonferenz</w:t>
            </w:r>
          </w:p>
        </w:tc>
        <w:tc>
          <w:tcPr>
            <w:tcW w:w="3260" w:type="dxa"/>
            <w:gridSpan w:val="2"/>
          </w:tcPr>
          <w:p w:rsidR="0010702E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Konferenz</w:t>
            </w:r>
          </w:p>
          <w:p w:rsid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Dienstbesprechung</w:t>
            </w:r>
          </w:p>
          <w:p w:rsidR="00D93DCD" w:rsidRPr="00603EF0" w:rsidRDefault="00D93DC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Stufenkonferenz</w:t>
            </w:r>
          </w:p>
        </w:tc>
        <w:tc>
          <w:tcPr>
            <w:tcW w:w="3113" w:type="dxa"/>
          </w:tcPr>
          <w:p w:rsidR="0010702E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Schulleitung</w:t>
            </w:r>
          </w:p>
          <w:p w:rsidR="00603EF0" w:rsidRPr="00603EF0" w:rsidRDefault="00603EF0">
            <w:pPr>
              <w:rPr>
                <w:sz w:val="23"/>
                <w:szCs w:val="23"/>
              </w:rPr>
            </w:pPr>
            <w:r w:rsidRPr="00603EF0">
              <w:rPr>
                <w:sz w:val="23"/>
                <w:szCs w:val="23"/>
              </w:rPr>
              <w:t>Kollegium</w:t>
            </w:r>
          </w:p>
        </w:tc>
      </w:tr>
      <w:tr w:rsidR="00C92B93" w:rsidTr="00603EF0">
        <w:trPr>
          <w:trHeight w:val="1272"/>
        </w:trPr>
        <w:tc>
          <w:tcPr>
            <w:tcW w:w="2475" w:type="dxa"/>
          </w:tcPr>
          <w:p w:rsidR="0010702E" w:rsidRPr="00C92B93" w:rsidRDefault="00C92B93">
            <w:pPr>
              <w:rPr>
                <w:b/>
                <w:color w:val="009900"/>
                <w:sz w:val="24"/>
              </w:rPr>
            </w:pPr>
            <w:r w:rsidRPr="00C92B93">
              <w:rPr>
                <w:b/>
                <w:color w:val="009900"/>
                <w:sz w:val="24"/>
              </w:rPr>
              <w:t>Schulentwicklung</w:t>
            </w:r>
          </w:p>
        </w:tc>
        <w:tc>
          <w:tcPr>
            <w:tcW w:w="6280" w:type="dxa"/>
          </w:tcPr>
          <w:p w:rsidR="0010702E" w:rsidRPr="00603EF0" w:rsidRDefault="00603EF0" w:rsidP="00603EF0">
            <w:pPr>
              <w:pStyle w:val="Listenabsatz"/>
              <w:numPr>
                <w:ilvl w:val="0"/>
                <w:numId w:val="9"/>
              </w:numPr>
              <w:rPr>
                <w:sz w:val="24"/>
              </w:rPr>
            </w:pPr>
            <w:r w:rsidRPr="00603EF0">
              <w:rPr>
                <w:sz w:val="24"/>
              </w:rPr>
              <w:t>Einbringung der sozialpädagogischen Kompetenz in die Schule, in den Schulentwicklungsprozess und bei der Weiterentwicklung des Schulprogramms</w:t>
            </w:r>
          </w:p>
        </w:tc>
        <w:tc>
          <w:tcPr>
            <w:tcW w:w="3260" w:type="dxa"/>
            <w:gridSpan w:val="2"/>
          </w:tcPr>
          <w:p w:rsidR="0010702E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Konferenz</w:t>
            </w:r>
          </w:p>
          <w:p w:rsidR="00603EF0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Dienstbesprechung</w:t>
            </w:r>
          </w:p>
          <w:p w:rsidR="00603EF0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Teamsitzung</w:t>
            </w:r>
          </w:p>
        </w:tc>
        <w:tc>
          <w:tcPr>
            <w:tcW w:w="3113" w:type="dxa"/>
          </w:tcPr>
          <w:p w:rsidR="0010702E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Schulleitung</w:t>
            </w:r>
          </w:p>
          <w:p w:rsidR="00603EF0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Kollegium</w:t>
            </w:r>
          </w:p>
          <w:p w:rsidR="00603EF0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Teams</w:t>
            </w:r>
          </w:p>
          <w:p w:rsidR="00603EF0" w:rsidRPr="00603EF0" w:rsidRDefault="00603EF0">
            <w:pPr>
              <w:rPr>
                <w:sz w:val="24"/>
              </w:rPr>
            </w:pPr>
            <w:r w:rsidRPr="00603EF0">
              <w:rPr>
                <w:sz w:val="24"/>
              </w:rPr>
              <w:t>Fachgruppen</w:t>
            </w:r>
          </w:p>
        </w:tc>
      </w:tr>
    </w:tbl>
    <w:p w:rsidR="00052FA8" w:rsidRDefault="00052FA8">
      <w:bookmarkStart w:id="0" w:name="_GoBack"/>
      <w:bookmarkEnd w:id="0"/>
    </w:p>
    <w:sectPr w:rsidR="00052FA8" w:rsidSect="00603EF0">
      <w:pgSz w:w="16838" w:h="11906" w:orient="landscape"/>
      <w:pgMar w:top="1417" w:right="1417" w:bottom="141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2F" w:rsidRDefault="006F152F" w:rsidP="00603EF0">
      <w:pPr>
        <w:spacing w:after="0" w:line="240" w:lineRule="auto"/>
      </w:pPr>
      <w:r>
        <w:separator/>
      </w:r>
    </w:p>
  </w:endnote>
  <w:endnote w:type="continuationSeparator" w:id="0">
    <w:p w:rsidR="006F152F" w:rsidRDefault="006F152F" w:rsidP="0060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2F" w:rsidRDefault="006F152F" w:rsidP="00603EF0">
      <w:pPr>
        <w:spacing w:after="0" w:line="240" w:lineRule="auto"/>
      </w:pPr>
      <w:r>
        <w:separator/>
      </w:r>
    </w:p>
  </w:footnote>
  <w:footnote w:type="continuationSeparator" w:id="0">
    <w:p w:rsidR="006F152F" w:rsidRDefault="006F152F" w:rsidP="0060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F9F"/>
    <w:multiLevelType w:val="hybridMultilevel"/>
    <w:tmpl w:val="68E8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13A5"/>
    <w:multiLevelType w:val="hybridMultilevel"/>
    <w:tmpl w:val="B1B2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80AA2"/>
    <w:multiLevelType w:val="hybridMultilevel"/>
    <w:tmpl w:val="16C61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A1FF4"/>
    <w:multiLevelType w:val="hybridMultilevel"/>
    <w:tmpl w:val="20860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313A8"/>
    <w:multiLevelType w:val="hybridMultilevel"/>
    <w:tmpl w:val="E8964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47379"/>
    <w:multiLevelType w:val="hybridMultilevel"/>
    <w:tmpl w:val="7F12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2040F"/>
    <w:multiLevelType w:val="hybridMultilevel"/>
    <w:tmpl w:val="D478AD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B502FA"/>
    <w:multiLevelType w:val="hybridMultilevel"/>
    <w:tmpl w:val="B68CB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21CC3"/>
    <w:multiLevelType w:val="hybridMultilevel"/>
    <w:tmpl w:val="5DAAD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02E"/>
    <w:rsid w:val="00052FA8"/>
    <w:rsid w:val="000E00CE"/>
    <w:rsid w:val="0010702E"/>
    <w:rsid w:val="00245D98"/>
    <w:rsid w:val="00603EF0"/>
    <w:rsid w:val="006D5894"/>
    <w:rsid w:val="006F152F"/>
    <w:rsid w:val="00C92B93"/>
    <w:rsid w:val="00D93DCD"/>
    <w:rsid w:val="00EB05ED"/>
    <w:rsid w:val="00F10F7B"/>
    <w:rsid w:val="00F52B21"/>
    <w:rsid w:val="00F8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F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7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070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60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3EF0"/>
  </w:style>
  <w:style w:type="paragraph" w:styleId="Fuzeile">
    <w:name w:val="footer"/>
    <w:basedOn w:val="Standard"/>
    <w:link w:val="FuzeileZchn"/>
    <w:uiPriority w:val="99"/>
    <w:semiHidden/>
    <w:unhideWhenUsed/>
    <w:rsid w:val="0060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3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B5A1-6710-4BFF-806D-F3800CAE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ncadmin</cp:lastModifiedBy>
  <cp:revision>3</cp:revision>
  <dcterms:created xsi:type="dcterms:W3CDTF">2019-12-02T16:28:00Z</dcterms:created>
  <dcterms:modified xsi:type="dcterms:W3CDTF">2020-02-12T12:59:00Z</dcterms:modified>
</cp:coreProperties>
</file>